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75" w:rsidRDefault="004B4A75" w:rsidP="00FA6B2B"/>
    <w:tbl>
      <w:tblPr>
        <w:tblpPr w:leftFromText="180" w:rightFromText="180"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A6B2B" w:rsidRPr="00734721" w:rsidTr="00FA6B2B">
        <w:tc>
          <w:tcPr>
            <w:tcW w:w="4428" w:type="dxa"/>
          </w:tcPr>
          <w:p w:rsidR="00FA6B2B" w:rsidRPr="008D217F" w:rsidRDefault="00FA6B2B" w:rsidP="00FA6B2B">
            <w:pPr>
              <w:rPr>
                <w:rFonts w:ascii="Cambria" w:hAnsi="Cambria"/>
                <w:b/>
                <w:bCs/>
              </w:rPr>
            </w:pPr>
            <w:r w:rsidRPr="008D217F">
              <w:rPr>
                <w:rFonts w:ascii="Cambria" w:hAnsi="Cambria"/>
                <w:b/>
                <w:bCs/>
              </w:rPr>
              <w:t>Psalms 98:4-6</w:t>
            </w:r>
          </w:p>
          <w:p w:rsidR="00FA6B2B" w:rsidRPr="008D217F" w:rsidRDefault="00FA6B2B" w:rsidP="00FA6B2B">
            <w:pPr>
              <w:rPr>
                <w:rFonts w:ascii="Cambria" w:hAnsi="Cambria"/>
              </w:rPr>
            </w:pPr>
          </w:p>
          <w:p w:rsidR="00FA6B2B" w:rsidRPr="008D217F" w:rsidRDefault="00FA6B2B" w:rsidP="00FA6B2B">
            <w:pPr>
              <w:rPr>
                <w:rFonts w:ascii="Cambria" w:hAnsi="Cambria"/>
              </w:rPr>
            </w:pPr>
            <w:r w:rsidRPr="008D217F">
              <w:rPr>
                <w:rFonts w:ascii="Cambria" w:hAnsi="Cambria"/>
              </w:rPr>
              <w:t>Raise a shout to the Lord, all the earth, break into joyous songs of praise…</w:t>
            </w:r>
          </w:p>
          <w:p w:rsidR="00FA6B2B" w:rsidRPr="008D217F" w:rsidRDefault="00FA6B2B" w:rsidP="00FA6B2B">
            <w:pPr>
              <w:rPr>
                <w:rFonts w:ascii="Cambria" w:hAnsi="Cambria"/>
              </w:rPr>
            </w:pPr>
            <w:r w:rsidRPr="008D217F">
              <w:rPr>
                <w:rFonts w:ascii="Cambria" w:hAnsi="Cambria"/>
              </w:rPr>
              <w:t>With trumpets and the blast of the shofar raise a shout before the Lord, the King.</w:t>
            </w:r>
          </w:p>
        </w:tc>
        <w:tc>
          <w:tcPr>
            <w:tcW w:w="4428" w:type="dxa"/>
          </w:tcPr>
          <w:p w:rsidR="00FA6B2B" w:rsidRPr="008D217F" w:rsidRDefault="00FA6B2B" w:rsidP="00FA6B2B">
            <w:pPr>
              <w:pStyle w:val="Heading1"/>
              <w:bidi/>
              <w:rPr>
                <w:rFonts w:cs="David"/>
                <w:sz w:val="28"/>
                <w:szCs w:val="28"/>
              </w:rPr>
            </w:pPr>
            <w:r w:rsidRPr="008D217F">
              <w:rPr>
                <w:rFonts w:cs="David" w:hint="cs"/>
                <w:sz w:val="28"/>
                <w:szCs w:val="28"/>
                <w:rtl/>
              </w:rPr>
              <w:t>תהילים פרק צח</w:t>
            </w:r>
          </w:p>
          <w:p w:rsidR="00FA6B2B" w:rsidRPr="008D217F" w:rsidRDefault="00FA6B2B" w:rsidP="00FA6B2B">
            <w:pPr>
              <w:bidi/>
              <w:rPr>
                <w:b/>
                <w:bCs/>
              </w:rPr>
            </w:pPr>
            <w:r w:rsidRPr="008D217F">
              <w:rPr>
                <w:rFonts w:cs="David" w:hint="cs"/>
                <w:b/>
                <w:bCs/>
                <w:sz w:val="28"/>
                <w:szCs w:val="28"/>
                <w:rtl/>
              </w:rPr>
              <w:t>ד</w:t>
            </w:r>
            <w:r w:rsidRPr="008D217F">
              <w:rPr>
                <w:rFonts w:cs="David" w:hint="cs"/>
                <w:rtl/>
              </w:rPr>
              <w:t xml:space="preserve"> הָרִיעוּ לַיהוָה, כָּל-הָאָרֶץ; פִּצְחוּ וְרַנְּנוּ וְזַמֵּרוּ.</w:t>
            </w:r>
            <w:r w:rsidRPr="008D217F">
              <w:rPr>
                <w:rFonts w:cs="David" w:hint="cs"/>
                <w:rtl/>
              </w:rPr>
              <w:br/>
            </w:r>
            <w:bookmarkStart w:id="0" w:name="5"/>
            <w:bookmarkEnd w:id="0"/>
            <w:r w:rsidRPr="008D217F">
              <w:rPr>
                <w:rFonts w:cs="David" w:hint="cs"/>
                <w:b/>
                <w:bCs/>
                <w:sz w:val="28"/>
                <w:szCs w:val="28"/>
                <w:rtl/>
              </w:rPr>
              <w:t>ה</w:t>
            </w:r>
            <w:r w:rsidRPr="008D217F">
              <w:rPr>
                <w:rFonts w:cs="David" w:hint="cs"/>
                <w:rtl/>
              </w:rPr>
              <w:t xml:space="preserve"> זַמְּרוּ לַיהוָה בְּכִנּוֹר; בְּכִנּוֹר, וְקוֹל זִמְרָה.</w:t>
            </w:r>
            <w:r w:rsidRPr="008D217F">
              <w:rPr>
                <w:rFonts w:cs="David" w:hint="cs"/>
                <w:rtl/>
              </w:rPr>
              <w:br/>
            </w:r>
            <w:bookmarkStart w:id="1" w:name="6"/>
            <w:bookmarkEnd w:id="1"/>
            <w:r w:rsidRPr="008D217F">
              <w:rPr>
                <w:rFonts w:cs="David" w:hint="cs"/>
                <w:b/>
                <w:bCs/>
                <w:sz w:val="28"/>
                <w:szCs w:val="28"/>
                <w:rtl/>
              </w:rPr>
              <w:t>ו</w:t>
            </w:r>
            <w:r w:rsidRPr="008D217F">
              <w:rPr>
                <w:rFonts w:cs="David" w:hint="cs"/>
                <w:b/>
                <w:bCs/>
                <w:rtl/>
              </w:rPr>
              <w:t xml:space="preserve"> בַּחֲצֹצְרוֹת, וְקוֹל שׁוֹפָר-- הָרִיעוּ, לִפְנֵי הַמֶּלֶךְ יְהוָה.</w:t>
            </w:r>
            <w:r w:rsidRPr="008D217F">
              <w:rPr>
                <w:b/>
                <w:bCs/>
              </w:rPr>
              <w:t xml:space="preserve"> </w:t>
            </w:r>
          </w:p>
          <w:p w:rsidR="00FA6B2B" w:rsidRPr="00734721" w:rsidRDefault="00FA6B2B" w:rsidP="00FA6B2B"/>
        </w:tc>
      </w:tr>
      <w:tr w:rsidR="00FA6B2B" w:rsidRPr="00734721" w:rsidTr="00FA6B2B">
        <w:trPr>
          <w:trHeight w:val="2059"/>
        </w:trPr>
        <w:tc>
          <w:tcPr>
            <w:tcW w:w="4428" w:type="dxa"/>
          </w:tcPr>
          <w:p w:rsidR="00FA6B2B" w:rsidRPr="008D217F" w:rsidRDefault="00FA6B2B" w:rsidP="00FA6B2B">
            <w:pPr>
              <w:rPr>
                <w:rFonts w:ascii="Cambria" w:hAnsi="Cambria"/>
                <w:b/>
                <w:bCs/>
              </w:rPr>
            </w:pPr>
            <w:r w:rsidRPr="008D217F">
              <w:rPr>
                <w:rFonts w:ascii="Cambria" w:hAnsi="Cambria"/>
                <w:b/>
                <w:bCs/>
              </w:rPr>
              <w:t>I Kings 1:39</w:t>
            </w:r>
          </w:p>
          <w:p w:rsidR="00FA6B2B" w:rsidRPr="008D217F" w:rsidRDefault="00FA6B2B" w:rsidP="00FA6B2B">
            <w:pPr>
              <w:rPr>
                <w:rFonts w:ascii="Cambria" w:hAnsi="Cambria"/>
                <w:b/>
                <w:bCs/>
              </w:rPr>
            </w:pPr>
          </w:p>
          <w:p w:rsidR="00FA6B2B" w:rsidRPr="008D217F" w:rsidRDefault="00FA6B2B" w:rsidP="00FA6B2B">
            <w:pPr>
              <w:rPr>
                <w:rFonts w:ascii="Cambria" w:hAnsi="Cambria"/>
              </w:rPr>
            </w:pPr>
            <w:r w:rsidRPr="008D217F">
              <w:rPr>
                <w:rFonts w:ascii="Cambria" w:hAnsi="Cambria"/>
              </w:rPr>
              <w:t xml:space="preserve">The priest </w:t>
            </w:r>
            <w:proofErr w:type="spellStart"/>
            <w:r w:rsidRPr="008D217F">
              <w:rPr>
                <w:rFonts w:ascii="Cambria" w:hAnsi="Cambria"/>
              </w:rPr>
              <w:t>Zadok</w:t>
            </w:r>
            <w:proofErr w:type="spellEnd"/>
            <w:r w:rsidRPr="008D217F">
              <w:rPr>
                <w:rFonts w:ascii="Cambria" w:hAnsi="Cambria"/>
              </w:rPr>
              <w:t xml:space="preserve"> took the horn of oil from the Tent and anointed Solomon. They sounded the shofar and all the people shouted, “Long live King Solomon!”</w:t>
            </w:r>
          </w:p>
        </w:tc>
        <w:tc>
          <w:tcPr>
            <w:tcW w:w="4428" w:type="dxa"/>
          </w:tcPr>
          <w:p w:rsidR="00FA6B2B" w:rsidRPr="008D217F" w:rsidRDefault="00FA6B2B" w:rsidP="00FA6B2B">
            <w:pPr>
              <w:pStyle w:val="Heading1"/>
              <w:bidi/>
              <w:rPr>
                <w:rFonts w:cs="David"/>
              </w:rPr>
            </w:pPr>
            <w:r w:rsidRPr="008D217F">
              <w:rPr>
                <w:rFonts w:cs="David" w:hint="cs"/>
                <w:sz w:val="28"/>
                <w:szCs w:val="28"/>
                <w:rtl/>
              </w:rPr>
              <w:t>מלכים א פרק א</w:t>
            </w:r>
          </w:p>
          <w:p w:rsidR="00FA6B2B" w:rsidRPr="00734721" w:rsidRDefault="00FA6B2B" w:rsidP="00FA6B2B">
            <w:pPr>
              <w:bidi/>
            </w:pPr>
            <w:r w:rsidRPr="008D217F">
              <w:rPr>
                <w:rFonts w:cs="David" w:hint="cs"/>
                <w:b/>
                <w:bCs/>
                <w:sz w:val="28"/>
                <w:szCs w:val="28"/>
                <w:rtl/>
              </w:rPr>
              <w:t>לט</w:t>
            </w:r>
            <w:r w:rsidRPr="008D217F">
              <w:rPr>
                <w:rFonts w:cs="David" w:hint="cs"/>
                <w:rtl/>
              </w:rPr>
              <w:t xml:space="preserve"> וַיִּקַּח צָדוֹק הַכֹּהֵן אֶת-קֶרֶן הַשֶּׁמֶן, מִן-הָאֹהֶל, וַיִּמְשַׁח, אֶת-שְׁלֹמֹה; וַיִּתְקְעוּ, בַּשּׁוֹפָר, וַיֹּאמְרוּ כָּל-הָעָם, יְחִי הַמֶּלֶךְ שְׁלֹמֹה.</w:t>
            </w:r>
          </w:p>
        </w:tc>
      </w:tr>
    </w:tbl>
    <w:p w:rsidR="00FA6B2B" w:rsidRDefault="00FA6B2B" w:rsidP="00FA6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A6B2B" w:rsidRPr="00734721" w:rsidTr="00F83DE7">
        <w:tc>
          <w:tcPr>
            <w:tcW w:w="4428" w:type="dxa"/>
          </w:tcPr>
          <w:p w:rsidR="00FA6B2B" w:rsidRPr="00781457" w:rsidRDefault="00FA6B2B" w:rsidP="00F83DE7">
            <w:pPr>
              <w:rPr>
                <w:rFonts w:ascii="Cambria" w:hAnsi="Cambria"/>
                <w:b/>
                <w:bCs/>
              </w:rPr>
            </w:pPr>
            <w:r w:rsidRPr="00781457">
              <w:rPr>
                <w:rFonts w:ascii="Cambria" w:hAnsi="Cambria"/>
                <w:b/>
                <w:bCs/>
              </w:rPr>
              <w:t>Ezekiel 33:2-5</w:t>
            </w:r>
          </w:p>
          <w:p w:rsidR="00FA6B2B" w:rsidRPr="00781457" w:rsidRDefault="00FA6B2B" w:rsidP="00F83DE7">
            <w:pPr>
              <w:rPr>
                <w:rFonts w:ascii="Cambria" w:hAnsi="Cambria"/>
                <w:b/>
                <w:bCs/>
              </w:rPr>
            </w:pPr>
          </w:p>
          <w:p w:rsidR="00FA6B2B" w:rsidRPr="00781457" w:rsidRDefault="00FA6B2B" w:rsidP="00F83DE7">
            <w:pPr>
              <w:rPr>
                <w:rFonts w:ascii="Cambria" w:hAnsi="Cambria"/>
              </w:rPr>
            </w:pPr>
            <w:r w:rsidRPr="00781457">
              <w:rPr>
                <w:rFonts w:ascii="Cambria" w:hAnsi="Cambria"/>
              </w:rPr>
              <w:t>…When I bring the sword upon a land… [the sentry should] blow the shofar, and warn the people; then whosoever hears the sound of the shofar, and does not take warning, if the sword come, and take him away, his blood shall be upon his own head; he heard the sound of the shofar, and took not warning, his blood shall be upon him; whereas if he had taken warning, he would have delivered his soul.</w:t>
            </w:r>
          </w:p>
        </w:tc>
        <w:tc>
          <w:tcPr>
            <w:tcW w:w="4428" w:type="dxa"/>
          </w:tcPr>
          <w:p w:rsidR="00FA6B2B" w:rsidRPr="00781457" w:rsidRDefault="00FA6B2B" w:rsidP="00F83DE7">
            <w:pPr>
              <w:pStyle w:val="Heading1"/>
              <w:bidi/>
              <w:rPr>
                <w:rFonts w:cs="David"/>
                <w:sz w:val="28"/>
                <w:szCs w:val="28"/>
              </w:rPr>
            </w:pPr>
            <w:r w:rsidRPr="00781457">
              <w:rPr>
                <w:rFonts w:cs="David" w:hint="cs"/>
                <w:sz w:val="28"/>
                <w:szCs w:val="28"/>
                <w:rtl/>
              </w:rPr>
              <w:t>יחזקאל פרק לג</w:t>
            </w:r>
          </w:p>
          <w:p w:rsidR="00FA6B2B" w:rsidRPr="00781457" w:rsidRDefault="00FA6B2B" w:rsidP="00F83DE7">
            <w:pPr>
              <w:bidi/>
              <w:rPr>
                <w:b/>
                <w:bCs/>
              </w:rPr>
            </w:pPr>
            <w:r w:rsidRPr="00781457">
              <w:rPr>
                <w:rFonts w:cs="David" w:hint="cs"/>
                <w:b/>
                <w:bCs/>
                <w:sz w:val="28"/>
                <w:szCs w:val="28"/>
                <w:rtl/>
              </w:rPr>
              <w:t>ב</w:t>
            </w:r>
            <w:r w:rsidRPr="00781457">
              <w:rPr>
                <w:rFonts w:cs="David" w:hint="cs"/>
                <w:rtl/>
              </w:rPr>
              <w:t xml:space="preserve"> בֶּן-אָדָם, דַּבֵּר אֶל-בְּנֵי-עַמְּךָ וְאָמַרְתָּ אֲלֵיהֶם, אֶרֶץ, כִּי-אָבִיא עָלֶיהָ חָרֶב; וְלָקְחוּ עַם-הָאָרֶץ אִישׁ אֶחָד, מִקְצֵיהֶם, וְנָתְנוּ אֹתוֹ לָהֶם, לְצֹפֶה. </w:t>
            </w:r>
            <w:bookmarkStart w:id="2" w:name="3"/>
            <w:bookmarkEnd w:id="2"/>
            <w:r w:rsidRPr="00781457">
              <w:rPr>
                <w:rFonts w:cs="David" w:hint="cs"/>
                <w:b/>
                <w:bCs/>
                <w:sz w:val="28"/>
                <w:szCs w:val="28"/>
                <w:rtl/>
              </w:rPr>
              <w:t>ג</w:t>
            </w:r>
            <w:r w:rsidRPr="00781457">
              <w:rPr>
                <w:rFonts w:cs="David" w:hint="cs"/>
                <w:rtl/>
              </w:rPr>
              <w:t xml:space="preserve"> וְרָאָה אֶת-הַחֶרֶב, בָּאָה עַל-הָאָרֶץ; וְתָקַע בַּשּׁוֹפָר, וְהִזְהִיר אֶת-הָעָם. </w:t>
            </w:r>
            <w:bookmarkStart w:id="3" w:name="4"/>
            <w:bookmarkEnd w:id="3"/>
            <w:r w:rsidRPr="00781457">
              <w:rPr>
                <w:rFonts w:cs="David" w:hint="cs"/>
                <w:b/>
                <w:bCs/>
                <w:sz w:val="28"/>
                <w:szCs w:val="28"/>
                <w:rtl/>
              </w:rPr>
              <w:t>ד</w:t>
            </w:r>
            <w:r w:rsidRPr="00781457">
              <w:rPr>
                <w:rFonts w:cs="David" w:hint="cs"/>
                <w:rtl/>
              </w:rPr>
              <w:t xml:space="preserve"> וְשָׁמַע הַשֹּׁמֵעַ אֶת-קוֹל הַשּׁוֹפָר, וְלֹא נִזְהָר, וַתָּבוֹא חֶרֶב, וַתִּקָּחֵהוּ--דָּמוֹ, בְּרֹאשׁוֹ יִהְיֶה. </w:t>
            </w:r>
            <w:r w:rsidRPr="00781457">
              <w:rPr>
                <w:rFonts w:cs="David" w:hint="cs"/>
                <w:b/>
                <w:bCs/>
                <w:sz w:val="28"/>
                <w:szCs w:val="28"/>
                <w:rtl/>
              </w:rPr>
              <w:t>ה</w:t>
            </w:r>
            <w:r w:rsidRPr="00781457">
              <w:rPr>
                <w:rFonts w:cs="David" w:hint="cs"/>
                <w:rtl/>
              </w:rPr>
              <w:t xml:space="preserve"> אֵת קוֹל הַשּׁוֹפָר שָׁמַע וְלֹא נִזְהָר, דָּמוֹ בּוֹ יִהְיֶה: וְהוּא נִזְהָר, נַפְשׁוֹ מִלֵּט.</w:t>
            </w:r>
          </w:p>
          <w:p w:rsidR="00FA6B2B" w:rsidRPr="00734721" w:rsidRDefault="00FA6B2B" w:rsidP="00F83DE7"/>
        </w:tc>
      </w:tr>
    </w:tbl>
    <w:p w:rsidR="00FA6B2B" w:rsidRDefault="00FA6B2B" w:rsidP="00FA6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A6B2B" w:rsidRPr="004B4A75" w:rsidTr="00F83DE7">
        <w:tc>
          <w:tcPr>
            <w:tcW w:w="4428" w:type="dxa"/>
          </w:tcPr>
          <w:p w:rsidR="00FA6B2B" w:rsidRPr="00781457" w:rsidRDefault="00FA6B2B" w:rsidP="00F83DE7">
            <w:pPr>
              <w:rPr>
                <w:rFonts w:ascii="Cambria" w:hAnsi="Cambria"/>
                <w:b/>
                <w:bCs/>
              </w:rPr>
            </w:pPr>
            <w:r w:rsidRPr="00781457">
              <w:rPr>
                <w:rFonts w:ascii="Cambria" w:hAnsi="Cambria"/>
                <w:b/>
                <w:bCs/>
              </w:rPr>
              <w:t>Exodus 19:16, 19</w:t>
            </w:r>
          </w:p>
          <w:p w:rsidR="00FA6B2B" w:rsidRPr="00781457" w:rsidRDefault="00FA6B2B" w:rsidP="00F83DE7">
            <w:pPr>
              <w:rPr>
                <w:rFonts w:ascii="Cambria" w:hAnsi="Cambria"/>
                <w:b/>
                <w:bCs/>
              </w:rPr>
            </w:pPr>
          </w:p>
          <w:p w:rsidR="00FA6B2B" w:rsidRPr="00781457" w:rsidRDefault="00FA6B2B" w:rsidP="00F83DE7">
            <w:pPr>
              <w:rPr>
                <w:rFonts w:ascii="Cambria" w:hAnsi="Cambria"/>
              </w:rPr>
            </w:pPr>
            <w:r w:rsidRPr="00781457">
              <w:rPr>
                <w:rFonts w:ascii="Cambria" w:hAnsi="Cambria"/>
              </w:rPr>
              <w:t>And it came to pass on the third day, when it was morning, that there was thunders and lightning and a thick cloud upon the mount, and the voice of the shofar exceedingly loud; and all the people that were in the camp trembled… And when the voice of the shofar waxed louder and louder, Moses spoke, and God answered him aloud.</w:t>
            </w:r>
          </w:p>
        </w:tc>
        <w:tc>
          <w:tcPr>
            <w:tcW w:w="4428" w:type="dxa"/>
          </w:tcPr>
          <w:p w:rsidR="00FA6B2B" w:rsidRPr="00781457" w:rsidRDefault="00FA6B2B" w:rsidP="00F83DE7">
            <w:pPr>
              <w:pStyle w:val="Heading1"/>
              <w:bidi/>
              <w:rPr>
                <w:rFonts w:cs="David"/>
                <w:b w:val="0"/>
                <w:bCs w:val="0"/>
                <w:sz w:val="24"/>
                <w:szCs w:val="24"/>
              </w:rPr>
            </w:pPr>
            <w:r w:rsidRPr="00781457">
              <w:rPr>
                <w:rFonts w:cs="David" w:hint="cs"/>
                <w:sz w:val="28"/>
                <w:szCs w:val="28"/>
                <w:rtl/>
              </w:rPr>
              <w:t>שמות פרק יט</w:t>
            </w:r>
          </w:p>
          <w:p w:rsidR="00FA6B2B" w:rsidRPr="00781457" w:rsidRDefault="00FA6B2B" w:rsidP="00F83DE7">
            <w:pPr>
              <w:pStyle w:val="Heading1"/>
              <w:bidi/>
              <w:rPr>
                <w:rFonts w:cs="David"/>
                <w:b w:val="0"/>
                <w:bCs w:val="0"/>
                <w:sz w:val="24"/>
                <w:szCs w:val="24"/>
              </w:rPr>
            </w:pPr>
            <w:r w:rsidRPr="00781457">
              <w:rPr>
                <w:rFonts w:cs="David" w:hint="cs"/>
                <w:kern w:val="0"/>
                <w:sz w:val="28"/>
                <w:szCs w:val="28"/>
                <w:rtl/>
              </w:rPr>
              <w:t>טז</w:t>
            </w:r>
            <w:r w:rsidRPr="00781457">
              <w:rPr>
                <w:rFonts w:cs="David" w:hint="cs"/>
                <w:b w:val="0"/>
                <w:bCs w:val="0"/>
                <w:sz w:val="24"/>
                <w:szCs w:val="24"/>
                <w:rtl/>
              </w:rPr>
              <w:t xml:space="preserve"> וַיְהִי בַיּוֹם הַשְּׁלִישִׁי בִּהְיֹת הַבֹּקֶר, וַיְהִי קֹלֹת וּבְרָקִים וְעָנָן כָּבֵד עַל-הָהָר, וְקֹל שֹׁפָר, חָזָק מְאֹד; וַיֶּחֱרַד כָּל-הָעָם, אֲשֶׁר בַּמַּחֲנֶה.</w:t>
            </w:r>
          </w:p>
          <w:p w:rsidR="00FA6B2B" w:rsidRPr="004B4A75" w:rsidRDefault="00FA6B2B" w:rsidP="00F83DE7">
            <w:pPr>
              <w:bidi/>
            </w:pPr>
            <w:r w:rsidRPr="00781457">
              <w:rPr>
                <w:rFonts w:cs="David" w:hint="cs"/>
                <w:b/>
                <w:bCs/>
                <w:sz w:val="28"/>
                <w:szCs w:val="28"/>
                <w:rtl/>
              </w:rPr>
              <w:t>יט</w:t>
            </w:r>
            <w:r w:rsidRPr="00781457">
              <w:rPr>
                <w:rFonts w:cs="David" w:hint="cs"/>
                <w:rtl/>
              </w:rPr>
              <w:t xml:space="preserve"> וַיְהִי קוֹל הַשֹּׁפָר, הוֹלֵךְ וְחָזֵק מְאֹד; מֹשֶׁה יְדַבֵּר, וְהָאֱלֹהִים יַעֲנֶנּוּ בְקוֹל.</w:t>
            </w:r>
          </w:p>
        </w:tc>
      </w:tr>
    </w:tbl>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A6B2B" w:rsidRPr="00734721" w:rsidTr="00FA6B2B">
        <w:tc>
          <w:tcPr>
            <w:tcW w:w="4428" w:type="dxa"/>
          </w:tcPr>
          <w:p w:rsidR="00FA6B2B" w:rsidRPr="00781457" w:rsidRDefault="00FA6B2B" w:rsidP="00FA6B2B">
            <w:pPr>
              <w:rPr>
                <w:rFonts w:ascii="Cambria" w:hAnsi="Cambria"/>
                <w:b/>
                <w:bCs/>
              </w:rPr>
            </w:pPr>
            <w:proofErr w:type="spellStart"/>
            <w:r w:rsidRPr="00781457">
              <w:rPr>
                <w:rFonts w:ascii="Cambria" w:hAnsi="Cambria"/>
                <w:b/>
                <w:bCs/>
              </w:rPr>
              <w:t>Mishneh</w:t>
            </w:r>
            <w:proofErr w:type="spellEnd"/>
            <w:r w:rsidRPr="00781457">
              <w:rPr>
                <w:rFonts w:ascii="Cambria" w:hAnsi="Cambria"/>
                <w:b/>
                <w:bCs/>
              </w:rPr>
              <w:t xml:space="preserve"> Torah, </w:t>
            </w:r>
            <w:proofErr w:type="spellStart"/>
            <w:r w:rsidRPr="00781457">
              <w:rPr>
                <w:rFonts w:ascii="Cambria" w:hAnsi="Cambria"/>
                <w:b/>
                <w:bCs/>
              </w:rPr>
              <w:t>Hilchot</w:t>
            </w:r>
            <w:proofErr w:type="spellEnd"/>
            <w:r w:rsidRPr="00781457">
              <w:rPr>
                <w:rFonts w:ascii="Cambria" w:hAnsi="Cambria"/>
                <w:b/>
                <w:bCs/>
              </w:rPr>
              <w:t xml:space="preserve"> </w:t>
            </w:r>
            <w:proofErr w:type="spellStart"/>
            <w:r w:rsidRPr="00781457">
              <w:rPr>
                <w:rFonts w:ascii="Cambria" w:hAnsi="Cambria"/>
                <w:b/>
                <w:bCs/>
              </w:rPr>
              <w:t>Teshuva</w:t>
            </w:r>
            <w:proofErr w:type="spellEnd"/>
            <w:r w:rsidRPr="00781457">
              <w:rPr>
                <w:rFonts w:ascii="Cambria" w:hAnsi="Cambria"/>
                <w:b/>
                <w:bCs/>
              </w:rPr>
              <w:t xml:space="preserve"> 3:7</w:t>
            </w:r>
          </w:p>
          <w:p w:rsidR="00FA6B2B" w:rsidRPr="00781457" w:rsidRDefault="00FA6B2B" w:rsidP="00FA6B2B">
            <w:pPr>
              <w:rPr>
                <w:color w:val="FF0000"/>
              </w:rPr>
            </w:pPr>
          </w:p>
          <w:p w:rsidR="00FA6B2B" w:rsidRPr="00781457" w:rsidRDefault="00FA6B2B" w:rsidP="00FA6B2B">
            <w:pPr>
              <w:rPr>
                <w:rFonts w:ascii="Cambria" w:hAnsi="Cambria"/>
              </w:rPr>
            </w:pPr>
            <w:r w:rsidRPr="00781457">
              <w:rPr>
                <w:rFonts w:ascii="Cambria" w:hAnsi="Cambria"/>
              </w:rPr>
              <w:t>Even though blowing the Shofar on New Year is a written (Torah) command, [so it is to be done even if you do not understand the reason(s) behind it] it contains a hint, namely, 'Wake up you sleepers from your slumber, and you that are falling asleep come awake.' Search your deeds and return in repentance, and remember your creator.  Those that forget the truth in time-wasting activities, and err all their years in foolishness and emptiness which are useless and will not save, look to your souls, improve your ways and your positive attributes. Every one of you, abandon your evil ways and your thoughts which are not good.</w:t>
            </w:r>
          </w:p>
        </w:tc>
        <w:tc>
          <w:tcPr>
            <w:tcW w:w="4428" w:type="dxa"/>
          </w:tcPr>
          <w:p w:rsidR="00FA6B2B" w:rsidRPr="00781457" w:rsidRDefault="00FA6B2B" w:rsidP="00FA6B2B">
            <w:pPr>
              <w:pStyle w:val="Heading1"/>
              <w:bidi/>
              <w:rPr>
                <w:rFonts w:cs="David"/>
                <w:sz w:val="28"/>
                <w:szCs w:val="28"/>
              </w:rPr>
            </w:pPr>
            <w:r w:rsidRPr="00781457">
              <w:rPr>
                <w:rFonts w:cs="David" w:hint="cs"/>
                <w:sz w:val="28"/>
                <w:szCs w:val="28"/>
                <w:rtl/>
              </w:rPr>
              <w:t>משנה תורה, הלכות תשובה ג:ז</w:t>
            </w:r>
          </w:p>
          <w:p w:rsidR="00FA6B2B" w:rsidRPr="00781457" w:rsidRDefault="00FA6B2B" w:rsidP="00FA6B2B">
            <w:pPr>
              <w:bidi/>
              <w:rPr>
                <w:rFonts w:ascii="Georgia" w:hAnsi="Georgia" w:cs="David"/>
                <w:rtl/>
              </w:rPr>
            </w:pPr>
            <w:r w:rsidRPr="00781457">
              <w:rPr>
                <w:rFonts w:ascii="Georgia" w:hAnsi="Georgia" w:cs="David" w:hint="cs"/>
                <w:rtl/>
              </w:rPr>
              <w:t>אַף עַל פִּי שֶׁתְּקִיעַת שׁוֹפָר בְּרֹאשׁ הַשָּׁנָה גְּזֵרַת הַכָּתוּב, רְמָז יֵשׁ בּוֹ:  כְּלוֹמַר עוּרוּ עוּרוּ יְשֵׁנִים מִשִּׁינַתְכֶם, וְהָקִיצוּ נִרְדָּמִים מִתַּרְדֵּמַתְכֶם; וְחַפְּשׂוּ בְּמַעֲשֵׂיכֶם וְחִזְרוּ בִּתְשׁוּבָה, וְזִכְרוּ בּוֹרַאֲכֶם.  אֵלּוּ הַשּׁוֹכְחִים אֶת הָאֱמֶת בְּהַבְלֵי הַזְּמָן, וְשׁוֹגִים כָּל שְׁנָתָם בְּהֶבֶל וְרִיק אֲשֶׁר לֹא יוֹעִיל וְלֹא יַצִּיל--הַבִּיטוּ לְנַפְשׁוֹתֵיכֶם, וְהֵטִיבוּ דַּרְכֵיכֶם וּמַעַלְלֵיכֶם; וְיַעֲזֹב כָּל אֶחָד מִכֶּם דַּרְכּוֹ הָרָעָה, וּמַחְשַׁבְתּוֹ אֲשֶׁר לֹא טוֹבָה.</w:t>
            </w:r>
          </w:p>
          <w:p w:rsidR="00FA6B2B" w:rsidRPr="00781457" w:rsidRDefault="00FA6B2B" w:rsidP="00FA6B2B">
            <w:pPr>
              <w:bidi/>
              <w:rPr>
                <w:rFonts w:ascii="Georgia" w:hAnsi="Georgia" w:cs="David"/>
              </w:rPr>
            </w:pPr>
          </w:p>
          <w:p w:rsidR="00FA6B2B" w:rsidRPr="00734721" w:rsidRDefault="00FA6B2B" w:rsidP="00FA6B2B"/>
        </w:tc>
      </w:tr>
    </w:tbl>
    <w:p w:rsidR="00FA6B2B" w:rsidRDefault="00FA6B2B" w:rsidP="00FA6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A6B2B" w:rsidRPr="004B4A75" w:rsidTr="00F83DE7">
        <w:tc>
          <w:tcPr>
            <w:tcW w:w="4428" w:type="dxa"/>
          </w:tcPr>
          <w:p w:rsidR="00FA6B2B" w:rsidRPr="00781457" w:rsidRDefault="00FA6B2B" w:rsidP="00F83DE7">
            <w:pPr>
              <w:rPr>
                <w:rFonts w:ascii="Cambria" w:hAnsi="Cambria"/>
                <w:b/>
                <w:bCs/>
              </w:rPr>
            </w:pPr>
            <w:r w:rsidRPr="00781457">
              <w:rPr>
                <w:rFonts w:ascii="Cambria" w:hAnsi="Cambria"/>
                <w:b/>
                <w:bCs/>
              </w:rPr>
              <w:t xml:space="preserve">Babylonian Talmud Tractate Rosh </w:t>
            </w:r>
            <w:proofErr w:type="spellStart"/>
            <w:r w:rsidRPr="00781457">
              <w:rPr>
                <w:rFonts w:ascii="Cambria" w:hAnsi="Cambria"/>
                <w:b/>
                <w:bCs/>
              </w:rPr>
              <w:t>HaShana</w:t>
            </w:r>
            <w:proofErr w:type="spellEnd"/>
            <w:r w:rsidRPr="00781457">
              <w:rPr>
                <w:rFonts w:ascii="Cambria" w:hAnsi="Cambria"/>
                <w:b/>
                <w:bCs/>
              </w:rPr>
              <w:t xml:space="preserve"> 34a</w:t>
            </w:r>
          </w:p>
          <w:p w:rsidR="00FA6B2B" w:rsidRPr="00781457" w:rsidRDefault="00FA6B2B" w:rsidP="00F83DE7">
            <w:pPr>
              <w:tabs>
                <w:tab w:val="left" w:pos="2901"/>
              </w:tabs>
              <w:rPr>
                <w:rFonts w:ascii="Cambria" w:hAnsi="Cambria"/>
                <w:b/>
                <w:bCs/>
              </w:rPr>
            </w:pPr>
            <w:r>
              <w:rPr>
                <w:rFonts w:ascii="Cambria" w:hAnsi="Cambria"/>
                <w:b/>
                <w:bCs/>
              </w:rPr>
              <w:tab/>
            </w:r>
          </w:p>
          <w:p w:rsidR="00FA6B2B" w:rsidRPr="00781457" w:rsidRDefault="00FA6B2B" w:rsidP="00F83DE7">
            <w:pPr>
              <w:rPr>
                <w:rFonts w:ascii="Cambria" w:hAnsi="Cambria"/>
              </w:rPr>
            </w:pPr>
            <w:r w:rsidRPr="00781457">
              <w:rPr>
                <w:rFonts w:ascii="Cambria" w:hAnsi="Cambria"/>
              </w:rPr>
              <w:t xml:space="preserve">Rabbi </w:t>
            </w:r>
            <w:proofErr w:type="spellStart"/>
            <w:r w:rsidRPr="00781457">
              <w:rPr>
                <w:rFonts w:ascii="Cambria" w:hAnsi="Cambria"/>
              </w:rPr>
              <w:t>Abahu</w:t>
            </w:r>
            <w:proofErr w:type="spellEnd"/>
            <w:r w:rsidRPr="00781457">
              <w:rPr>
                <w:rFonts w:ascii="Cambria" w:hAnsi="Cambria"/>
              </w:rPr>
              <w:t xml:space="preserve"> prescribed in </w:t>
            </w:r>
            <w:smartTag w:uri="urn:schemas-microsoft-com:office:smarttags" w:element="place">
              <w:r w:rsidRPr="00781457">
                <w:rPr>
                  <w:rFonts w:ascii="Cambria" w:hAnsi="Cambria"/>
                </w:rPr>
                <w:t>Caesarea</w:t>
              </w:r>
            </w:smartTag>
            <w:r w:rsidRPr="00781457">
              <w:rPr>
                <w:rFonts w:ascii="Cambria" w:hAnsi="Cambria"/>
              </w:rPr>
              <w:t xml:space="preserve"> that there should be a </w:t>
            </w:r>
            <w:proofErr w:type="spellStart"/>
            <w:r w:rsidRPr="00781457">
              <w:rPr>
                <w:rFonts w:ascii="Cambria" w:hAnsi="Cambria"/>
              </w:rPr>
              <w:t>tekiah</w:t>
            </w:r>
            <w:proofErr w:type="spellEnd"/>
            <w:r w:rsidRPr="00781457">
              <w:rPr>
                <w:rFonts w:ascii="Cambria" w:hAnsi="Cambria"/>
              </w:rPr>
              <w:t xml:space="preserve">, three </w:t>
            </w:r>
            <w:proofErr w:type="spellStart"/>
            <w:r w:rsidRPr="00781457">
              <w:rPr>
                <w:rFonts w:ascii="Cambria" w:hAnsi="Cambria"/>
              </w:rPr>
              <w:t>shevarim</w:t>
            </w:r>
            <w:proofErr w:type="spellEnd"/>
            <w:r w:rsidRPr="00781457">
              <w:rPr>
                <w:rFonts w:ascii="Cambria" w:hAnsi="Cambria"/>
              </w:rPr>
              <w:t xml:space="preserve">, a </w:t>
            </w:r>
            <w:proofErr w:type="spellStart"/>
            <w:r w:rsidRPr="00781457">
              <w:rPr>
                <w:rFonts w:ascii="Cambria" w:hAnsi="Cambria"/>
              </w:rPr>
              <w:t>teruah</w:t>
            </w:r>
            <w:proofErr w:type="spellEnd"/>
            <w:r w:rsidRPr="00781457">
              <w:rPr>
                <w:rFonts w:ascii="Cambria" w:hAnsi="Cambria"/>
              </w:rPr>
              <w:t xml:space="preserve">, and a </w:t>
            </w:r>
            <w:proofErr w:type="spellStart"/>
            <w:r w:rsidRPr="00781457">
              <w:rPr>
                <w:rFonts w:ascii="Cambria" w:hAnsi="Cambria"/>
              </w:rPr>
              <w:t>tekiah</w:t>
            </w:r>
            <w:proofErr w:type="spellEnd"/>
            <w:r w:rsidRPr="00781457">
              <w:rPr>
                <w:rFonts w:ascii="Cambria" w:hAnsi="Cambria"/>
              </w:rPr>
              <w:t xml:space="preserve">. How can this be justified? If [the sound of </w:t>
            </w:r>
            <w:proofErr w:type="spellStart"/>
            <w:r w:rsidRPr="00781457">
              <w:rPr>
                <w:rFonts w:ascii="Cambria" w:hAnsi="Cambria"/>
              </w:rPr>
              <w:t>teruah</w:t>
            </w:r>
            <w:proofErr w:type="spellEnd"/>
            <w:r w:rsidRPr="00781457">
              <w:rPr>
                <w:rFonts w:ascii="Cambria" w:hAnsi="Cambria"/>
              </w:rPr>
              <w:t xml:space="preserve">] is a kind of wailing, then there should be </w:t>
            </w:r>
            <w:proofErr w:type="spellStart"/>
            <w:r w:rsidRPr="00781457">
              <w:rPr>
                <w:rFonts w:ascii="Cambria" w:hAnsi="Cambria"/>
              </w:rPr>
              <w:t>tekiah</w:t>
            </w:r>
            <w:proofErr w:type="spellEnd"/>
            <w:r w:rsidRPr="00781457">
              <w:rPr>
                <w:rFonts w:ascii="Cambria" w:hAnsi="Cambria"/>
              </w:rPr>
              <w:t xml:space="preserve">, </w:t>
            </w:r>
            <w:proofErr w:type="spellStart"/>
            <w:r w:rsidRPr="00781457">
              <w:rPr>
                <w:rFonts w:ascii="Cambria" w:hAnsi="Cambria"/>
              </w:rPr>
              <w:t>teruah</w:t>
            </w:r>
            <w:proofErr w:type="spellEnd"/>
            <w:r w:rsidRPr="00781457">
              <w:rPr>
                <w:rFonts w:ascii="Cambria" w:hAnsi="Cambria"/>
              </w:rPr>
              <w:t xml:space="preserve">, </w:t>
            </w:r>
            <w:proofErr w:type="spellStart"/>
            <w:r w:rsidRPr="00781457">
              <w:rPr>
                <w:rFonts w:ascii="Cambria" w:hAnsi="Cambria"/>
              </w:rPr>
              <w:t>tekiah</w:t>
            </w:r>
            <w:proofErr w:type="spellEnd"/>
            <w:r w:rsidRPr="00781457">
              <w:rPr>
                <w:rFonts w:ascii="Cambria" w:hAnsi="Cambria"/>
              </w:rPr>
              <w:t xml:space="preserve">, and if [it is a kind of groaning], there should be </w:t>
            </w:r>
            <w:proofErr w:type="spellStart"/>
            <w:r w:rsidRPr="00781457">
              <w:rPr>
                <w:rFonts w:ascii="Cambria" w:hAnsi="Cambria"/>
              </w:rPr>
              <w:t>tekiah</w:t>
            </w:r>
            <w:proofErr w:type="spellEnd"/>
            <w:r w:rsidRPr="00781457">
              <w:rPr>
                <w:rFonts w:ascii="Cambria" w:hAnsi="Cambria"/>
              </w:rPr>
              <w:t xml:space="preserve">, three </w:t>
            </w:r>
            <w:proofErr w:type="spellStart"/>
            <w:r w:rsidRPr="00781457">
              <w:rPr>
                <w:rFonts w:ascii="Cambria" w:hAnsi="Cambria"/>
              </w:rPr>
              <w:t>shevarim</w:t>
            </w:r>
            <w:proofErr w:type="spellEnd"/>
            <w:r w:rsidRPr="00781457">
              <w:rPr>
                <w:rFonts w:ascii="Cambria" w:hAnsi="Cambria"/>
              </w:rPr>
              <w:t xml:space="preserve"> and </w:t>
            </w:r>
            <w:proofErr w:type="spellStart"/>
            <w:r w:rsidRPr="00781457">
              <w:rPr>
                <w:rFonts w:ascii="Cambria" w:hAnsi="Cambria"/>
              </w:rPr>
              <w:t>tekiah</w:t>
            </w:r>
            <w:proofErr w:type="spellEnd"/>
            <w:r w:rsidRPr="00781457">
              <w:rPr>
                <w:rFonts w:ascii="Cambria" w:hAnsi="Cambria"/>
              </w:rPr>
              <w:t>. He was in doubt whether it was a kind of wailing or a kind of groaning.</w:t>
            </w:r>
          </w:p>
        </w:tc>
        <w:tc>
          <w:tcPr>
            <w:tcW w:w="4428" w:type="dxa"/>
          </w:tcPr>
          <w:p w:rsidR="00FA6B2B" w:rsidRPr="00781457" w:rsidRDefault="00FA6B2B" w:rsidP="00F83DE7">
            <w:pPr>
              <w:pStyle w:val="Heading1"/>
              <w:bidi/>
              <w:rPr>
                <w:rFonts w:cs="David"/>
                <w:b w:val="0"/>
                <w:bCs w:val="0"/>
                <w:color w:val="FF0000"/>
                <w:sz w:val="24"/>
                <w:szCs w:val="24"/>
                <w:rtl/>
              </w:rPr>
            </w:pPr>
            <w:r w:rsidRPr="00781457">
              <w:rPr>
                <w:rFonts w:cs="David" w:hint="cs"/>
                <w:sz w:val="28"/>
                <w:szCs w:val="28"/>
                <w:rtl/>
              </w:rPr>
              <w:t>תלמוד בבלי מסכת ראש השנה לד.</w:t>
            </w:r>
          </w:p>
          <w:p w:rsidR="00FA6B2B" w:rsidRPr="00781457" w:rsidRDefault="00FA6B2B" w:rsidP="00F83DE7">
            <w:pPr>
              <w:bidi/>
              <w:rPr>
                <w:rFonts w:cs="David"/>
              </w:rPr>
            </w:pPr>
          </w:p>
          <w:p w:rsidR="00FA6B2B" w:rsidRPr="00781457" w:rsidRDefault="00FA6B2B" w:rsidP="00F83DE7">
            <w:pPr>
              <w:bidi/>
              <w:rPr>
                <w:rFonts w:cs="David"/>
              </w:rPr>
            </w:pPr>
          </w:p>
          <w:p w:rsidR="00FA6B2B" w:rsidRPr="004B4A75" w:rsidRDefault="00FA6B2B" w:rsidP="00F83DE7">
            <w:pPr>
              <w:bidi/>
            </w:pPr>
            <w:r w:rsidRPr="00781457">
              <w:rPr>
                <w:rFonts w:cs="David" w:hint="cs"/>
                <w:rtl/>
              </w:rPr>
              <w:t>אתקין רבי אבהו בקסרי תקיעה שלשה שברים תרועה תקיעה מה נפשך אי ילולי יליל לעביד תקיעה תרועה ותקיעה ואי גנוחי גנח לעביד תקיעה שלשה שברים ותקיעה מספקא ליה אי גנוחי גנח אי ילולי יליל</w:t>
            </w:r>
            <w:r w:rsidRPr="00781457">
              <w:rPr>
                <w:rFonts w:cs="David"/>
              </w:rPr>
              <w:t>.</w:t>
            </w:r>
          </w:p>
        </w:tc>
      </w:tr>
    </w:tbl>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Default="00FA6B2B" w:rsidP="00FA6B2B"/>
    <w:p w:rsidR="00FA6B2B" w:rsidRPr="00FA6B2B" w:rsidRDefault="00FA6B2B" w:rsidP="00FA6B2B"/>
    <w:sectPr w:rsidR="00FA6B2B" w:rsidRPr="00FA6B2B" w:rsidSect="008D217F">
      <w:headerReference w:type="default" r:id="rId7"/>
      <w:pgSz w:w="12240" w:h="15840"/>
      <w:pgMar w:top="432" w:right="1800"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03" w:rsidRDefault="002E3503">
      <w:r>
        <w:separator/>
      </w:r>
    </w:p>
  </w:endnote>
  <w:endnote w:type="continuationSeparator" w:id="0">
    <w:p w:rsidR="002E3503" w:rsidRDefault="002E3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03" w:rsidRDefault="002E3503">
      <w:r>
        <w:separator/>
      </w:r>
    </w:p>
  </w:footnote>
  <w:footnote w:type="continuationSeparator" w:id="0">
    <w:p w:rsidR="002E3503" w:rsidRDefault="002E3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2B" w:rsidRPr="00FA6B2B" w:rsidRDefault="00FA6B2B" w:rsidP="00FA6B2B">
    <w:pPr>
      <w:pStyle w:val="Header"/>
      <w:jc w:val="center"/>
      <w:rPr>
        <w:b/>
        <w:bCs/>
      </w:rPr>
    </w:pPr>
    <w:r>
      <w:rPr>
        <w:b/>
        <w:bCs/>
      </w:rPr>
      <w:t xml:space="preserve">Selection of </w:t>
    </w:r>
    <w:r w:rsidRPr="00FA6B2B">
      <w:rPr>
        <w:b/>
        <w:bCs/>
      </w:rPr>
      <w:t xml:space="preserve">Biblical and Rabbinic Sources on </w:t>
    </w:r>
    <w:r w:rsidRPr="00FA6B2B">
      <w:rPr>
        <w:b/>
        <w:bCs/>
        <w:i/>
        <w:iCs/>
      </w:rPr>
      <w:t>Shofar</w:t>
    </w:r>
    <w:r w:rsidRPr="00FA6B2B">
      <w:rPr>
        <w:b/>
        <w:bCs/>
      </w:rPr>
      <w:t xml:space="preserve"> Blowing</w:t>
    </w:r>
  </w:p>
  <w:p w:rsidR="00FA6B2B" w:rsidRDefault="00FA6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EBF"/>
    <w:multiLevelType w:val="hybridMultilevel"/>
    <w:tmpl w:val="E536D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9B22D2"/>
    <w:multiLevelType w:val="hybridMultilevel"/>
    <w:tmpl w:val="7DCC6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4B08BE"/>
    <w:multiLevelType w:val="hybridMultilevel"/>
    <w:tmpl w:val="33D2873A"/>
    <w:lvl w:ilvl="0" w:tplc="1E1EBD64">
      <w:start w:val="1"/>
      <w:numFmt w:val="decimal"/>
      <w:lvlText w:val="%1."/>
      <w:lvlJc w:val="left"/>
      <w:pPr>
        <w:ind w:left="1080" w:hanging="72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70458"/>
    <w:multiLevelType w:val="hybridMultilevel"/>
    <w:tmpl w:val="E092E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0B56BD"/>
    <w:multiLevelType w:val="hybridMultilevel"/>
    <w:tmpl w:val="66DC8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096DF4"/>
    <w:multiLevelType w:val="hybridMultilevel"/>
    <w:tmpl w:val="158CE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characterSpacingControl w:val="doNotCompress"/>
  <w:footnotePr>
    <w:footnote w:id="-1"/>
    <w:footnote w:id="0"/>
  </w:footnotePr>
  <w:endnotePr>
    <w:endnote w:id="-1"/>
    <w:endnote w:id="0"/>
  </w:endnotePr>
  <w:compat/>
  <w:rsids>
    <w:rsidRoot w:val="0039009F"/>
    <w:rsid w:val="002E3503"/>
    <w:rsid w:val="0039009F"/>
    <w:rsid w:val="003C4939"/>
    <w:rsid w:val="003E04F7"/>
    <w:rsid w:val="004B4A75"/>
    <w:rsid w:val="004F4DB9"/>
    <w:rsid w:val="00591D98"/>
    <w:rsid w:val="006E155A"/>
    <w:rsid w:val="00734721"/>
    <w:rsid w:val="00781457"/>
    <w:rsid w:val="0080669C"/>
    <w:rsid w:val="008300FA"/>
    <w:rsid w:val="008D217F"/>
    <w:rsid w:val="009F433C"/>
    <w:rsid w:val="00B80D7F"/>
    <w:rsid w:val="00B820A0"/>
    <w:rsid w:val="00BE0A7D"/>
    <w:rsid w:val="00C57181"/>
    <w:rsid w:val="00D21F60"/>
    <w:rsid w:val="00D417E1"/>
    <w:rsid w:val="00D81FC8"/>
    <w:rsid w:val="00EB7782"/>
    <w:rsid w:val="00F85497"/>
    <w:rsid w:val="00F8617F"/>
    <w:rsid w:val="00FA6B2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09F"/>
    <w:rPr>
      <w:sz w:val="24"/>
      <w:szCs w:val="24"/>
    </w:rPr>
  </w:style>
  <w:style w:type="paragraph" w:styleId="Heading1">
    <w:name w:val="heading 1"/>
    <w:basedOn w:val="Normal"/>
    <w:qFormat/>
    <w:rsid w:val="0039009F"/>
    <w:pPr>
      <w:spacing w:before="100" w:beforeAutospacing="1" w:after="100" w:afterAutospacing="1"/>
      <w:outlineLvl w:val="0"/>
    </w:pPr>
    <w:rPr>
      <w:b/>
      <w:bCs/>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4721"/>
    <w:pPr>
      <w:ind w:left="720"/>
      <w:contextualSpacing/>
    </w:pPr>
    <w:rPr>
      <w:rFonts w:ascii="Cambria" w:eastAsia="Cambria" w:hAnsi="Cambria"/>
      <w:lang w:bidi="ar-SA"/>
    </w:rPr>
  </w:style>
  <w:style w:type="paragraph" w:styleId="Header">
    <w:name w:val="header"/>
    <w:basedOn w:val="Normal"/>
    <w:link w:val="HeaderChar"/>
    <w:uiPriority w:val="99"/>
    <w:rsid w:val="00591D98"/>
    <w:pPr>
      <w:tabs>
        <w:tab w:val="center" w:pos="4320"/>
        <w:tab w:val="right" w:pos="8640"/>
      </w:tabs>
    </w:pPr>
  </w:style>
  <w:style w:type="paragraph" w:styleId="Footer">
    <w:name w:val="footer"/>
    <w:basedOn w:val="Normal"/>
    <w:rsid w:val="00591D98"/>
    <w:pPr>
      <w:tabs>
        <w:tab w:val="center" w:pos="4320"/>
        <w:tab w:val="right" w:pos="8640"/>
      </w:tabs>
    </w:pPr>
  </w:style>
  <w:style w:type="character" w:customStyle="1" w:styleId="HeaderChar">
    <w:name w:val="Header Char"/>
    <w:basedOn w:val="DefaultParagraphFont"/>
    <w:link w:val="Header"/>
    <w:uiPriority w:val="99"/>
    <w:rsid w:val="00FA6B2B"/>
    <w:rPr>
      <w:sz w:val="24"/>
      <w:szCs w:val="24"/>
    </w:rPr>
  </w:style>
  <w:style w:type="paragraph" w:styleId="BalloonText">
    <w:name w:val="Balloon Text"/>
    <w:basedOn w:val="Normal"/>
    <w:link w:val="BalloonTextChar"/>
    <w:rsid w:val="00FA6B2B"/>
    <w:rPr>
      <w:rFonts w:ascii="Tahoma" w:hAnsi="Tahoma" w:cs="Tahoma"/>
      <w:sz w:val="16"/>
      <w:szCs w:val="16"/>
    </w:rPr>
  </w:style>
  <w:style w:type="character" w:customStyle="1" w:styleId="BalloonTextChar">
    <w:name w:val="Balloon Text Char"/>
    <w:basedOn w:val="DefaultParagraphFont"/>
    <w:link w:val="BalloonText"/>
    <w:rsid w:val="00FA6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Psalms 98:4-6</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98:4-6</dc:title>
  <dc:creator>Josh</dc:creator>
  <cp:lastModifiedBy>esevitz</cp:lastModifiedBy>
  <cp:revision>2</cp:revision>
  <dcterms:created xsi:type="dcterms:W3CDTF">2016-09-06T05:16:00Z</dcterms:created>
  <dcterms:modified xsi:type="dcterms:W3CDTF">2016-09-06T05:16:00Z</dcterms:modified>
</cp:coreProperties>
</file>